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0"/>
        <w:gridCol w:w="2310"/>
        <w:gridCol w:w="2010"/>
        <w:gridCol w:w="2295"/>
        <w:gridCol w:w="1710"/>
        <w:gridCol w:w="2175"/>
        <w:tblGridChange w:id="0">
          <w:tblGrid>
            <w:gridCol w:w="2460"/>
            <w:gridCol w:w="2310"/>
            <w:gridCol w:w="2010"/>
            <w:gridCol w:w="2295"/>
            <w:gridCol w:w="1710"/>
            <w:gridCol w:w="2175"/>
          </w:tblGrid>
        </w:tblGridChange>
      </w:tblGrid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Contract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Key Components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Common Pitfalls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Est. Legal Costs*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Example Use Case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Non-Disclosure Agreement (NDA)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Protects confidential information shared between parties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• Definition of confidential info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• Duration of agreement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• Exclusions and permitted disclosures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• Breach remedies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• Too broad definitions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• Unrealistic duration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• Not listing excluded info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• Weak enforcement terms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$500-1,000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Restaurant having employees sign NDAs to protect secret recipes</w:t>
            </w:r>
          </w:p>
        </w:tc>
      </w:tr>
      <w:tr>
        <w:trPr>
          <w:cantSplit w:val="0"/>
          <w:trHeight w:val="181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Employment Contract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Sets terms for hiring employees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• Compensation &amp; benefits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• Job duties &amp; expectations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• Confidentiality clauses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• Termination terms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• Non-compete clauses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• Overly restrictive non-competes • Unclear job duties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• Missing state requirements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• Inflexible terms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$1,000-2,500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Hiring full-time and part-time staff with clear terms and benefits</w:t>
            </w:r>
          </w:p>
        </w:tc>
      </w:tr>
      <w:tr>
        <w:trPr>
          <w:cantSplit w:val="0"/>
          <w:trHeight w:val="2135.5517578125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Independent Contractor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Outlines terms for engaging freelancers/consultants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• Scope of work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• Payment terms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 • IP ownership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• Confidentiality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• Termination conditions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• Misclassifying employees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• Vague deliverables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• Unclear IP rights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• Missing milestones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$750-1,500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Hiring a contractor to build custom furniture or renovate space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Contract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Key Components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Common Pitfalls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Est. Legal Costs*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Example Use Case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Lease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Defines terms for renting commercial space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• Lease duration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• Rent &amp; increases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• Maintenance obligations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• Subletting terms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• Early termination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• Hidden costs/CAM charges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• Inflexible terms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• Maintenance confusion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• Personal guarantees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$2,000-4,000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Renting retail or office space for business operations</w:t>
            </w:r>
          </w:p>
        </w:tc>
      </w:tr>
      <w:tr>
        <w:trPr>
          <w:cantSplit w:val="0"/>
          <w:trHeight w:val="1555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Distribution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Sets terms for product distribution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• Territory rights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• Pricing structure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• Marketing obligations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• Performance targets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• Termination terms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• Unclear territories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• Price control issues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• Weak performance metrics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• Exit barriers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$2,500-5,000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Partnership with stores to sell your products</w:t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Vendor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Specifies terms for purchasing goods/services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• Delivery timelines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• Quality standards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• Payment terms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• Liability for defects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• Termination rights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• Missing quality metrics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• Weak warranties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• Payment term conflicts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• No force majeure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$1,500-3,000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Agreements with suppliers for regular inventory purchases</w:t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Sales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Governs product/service sales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• Pricing &amp; payment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• Delivery conditions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• Warranty terms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• Return policies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• Dispute resolution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• Unclear pricing terms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• Weak warranties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• Missing limitations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• Payment confusion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$1,000-2,500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Contracts with large corporate clients for bulk orders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Contract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Key Components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Common Pitfalls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Est. Legal Costs*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Example Use Case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Service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Defines service delivery terms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• Scope of work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• Payment schedule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• Liability limits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• Performance standards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• Termination conditions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• Scope creep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• Unclear deliverables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• Missing SLAs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• Weak exit terms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$1,500-3,000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Providing ongoing services to clients</w:t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Licensing Agreement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Permits use of intellectual property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• Scope of license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• Royalty payments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• Duration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• Usage restrictions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• Infringement remedies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• Unclear usage rights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• Royalty complications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• Quality control issues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• Territory disputes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$3,000-7,000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Using software or branded materials</w:t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Franchise Agreement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Sets terms for operating under a brand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• Franchise fees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• Territory rights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• Operating guidelines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• Marketing requirements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• Termination terms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• Hidden costs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• Strict requirements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• Marketing obligations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• Limited autonomy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$5,000-15,000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Opening a franchised location of an established brand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Contract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Key Components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Common Pitfalls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Est. Legal Costs*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243973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Example Use Case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Joint Venture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Defines partnership for specific project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• Resource contributions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• Profit sharing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• Decision-making authority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• Duration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• Exit strategies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• Unclear responsibilities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• Profit sharing disputes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• Decision deadlocks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• Exit complications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$3,000-7,000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Partnering with another business for a specific venture</w:t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Affiliate/Referral Agreement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Sets terms for referral partnerships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• Commission structure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• Performance metrics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• Payment terms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• Duration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• Termination clauses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• Payment tracking issues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• Attribution problems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• Performance disputes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• Commission conflicts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$750-2,000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Setting up a referral program with partners</w:t>
            </w:r>
          </w:p>
        </w:tc>
      </w:tr>
    </w:tbl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2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*Note: Legal costs are estimates for basic versions of these contracts in the U.S. as of 2024. Actual costs may vary significantly based on: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Complexity of the business situation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Geography and local market rates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Law firm size and experience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Amount of customization needed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Negotiation requirements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Industry-specific regulations</w:t>
      </w:r>
    </w:p>
    <w:p w:rsidR="00000000" w:rsidDel="00000000" w:rsidP="00000000" w:rsidRDefault="00000000" w:rsidRPr="00000000" w14:paraId="000000C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Always consult with a qualified legal professional when drafting or signing contracts. Consider these costs as investments in protecting your business rather than expenses to minimize.</w:t>
      </w:r>
    </w:p>
    <w:p w:rsidR="00000000" w:rsidDel="00000000" w:rsidP="00000000" w:rsidRDefault="00000000" w:rsidRPr="00000000" w14:paraId="000000CD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Money-Saving Tips:</w:t>
      </w:r>
    </w:p>
    <w:p w:rsidR="00000000" w:rsidDel="00000000" w:rsidP="00000000" w:rsidRDefault="00000000" w:rsidRPr="00000000" w14:paraId="000000CF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1. Some lawyers offer startup packages with discounted rates for basic contract bundles</w:t>
      </w:r>
    </w:p>
    <w:p w:rsidR="00000000" w:rsidDel="00000000" w:rsidP="00000000" w:rsidRDefault="00000000" w:rsidRPr="00000000" w14:paraId="000000D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2. Industry associations often provide template contracts for members</w:t>
      </w:r>
    </w:p>
    <w:p w:rsidR="00000000" w:rsidDel="00000000" w:rsidP="00000000" w:rsidRDefault="00000000" w:rsidRPr="00000000" w14:paraId="000000D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3. Using a template from a previous contract can reduce costs</w:t>
      </w:r>
    </w:p>
    <w:p w:rsidR="00000000" w:rsidDel="00000000" w:rsidP="00000000" w:rsidRDefault="00000000" w:rsidRPr="00000000" w14:paraId="000000D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4. Being well-prepared with business terms before meeting with lawyers saves time</w:t>
      </w:r>
    </w:p>
    <w:p w:rsidR="00000000" w:rsidDel="00000000" w:rsidP="00000000" w:rsidRDefault="00000000" w:rsidRPr="00000000" w14:paraId="000000D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5. Consider legal subscription services for ongoing contract needs</w:t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jc w:val="center"/>
      <w:rPr>
        <w:rFonts w:ascii="Roboto" w:cs="Roboto" w:eastAsia="Roboto" w:hAnsi="Roboto"/>
        <w:b w:val="1"/>
        <w:color w:val="ffffff"/>
        <w:sz w:val="48"/>
        <w:szCs w:val="48"/>
      </w:rPr>
    </w:pPr>
    <w:r w:rsidDel="00000000" w:rsidR="00000000" w:rsidRPr="00000000">
      <w:rPr>
        <w:rFonts w:ascii="Roboto" w:cs="Roboto" w:eastAsia="Roboto" w:hAnsi="Roboto"/>
        <w:b w:val="1"/>
        <w:color w:val="ffffff"/>
        <w:sz w:val="48"/>
        <w:szCs w:val="48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-9524</wp:posOffset>
          </wp:positionH>
          <wp:positionV relativeFrom="page">
            <wp:posOffset>-28574</wp:posOffset>
          </wp:positionV>
          <wp:extent cx="10077450" cy="111918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77450" cy="11191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Roboto" w:cs="Roboto" w:eastAsia="Roboto" w:hAnsi="Roboto"/>
        <w:b w:val="1"/>
        <w:color w:val="ffffff"/>
        <w:sz w:val="48"/>
        <w:szCs w:val="48"/>
        <w:rtl w:val="0"/>
      </w:rPr>
      <w:t xml:space="preserve">Business Contract Reference Sheet</w:t>
    </w:r>
  </w:p>
  <w:p w:rsidR="00000000" w:rsidDel="00000000" w:rsidP="00000000" w:rsidRDefault="00000000" w:rsidRPr="00000000" w14:paraId="000000D6">
    <w:pPr>
      <w:jc w:val="left"/>
      <w:rPr>
        <w:rFonts w:ascii="Roboto" w:cs="Roboto" w:eastAsia="Roboto" w:hAnsi="Roboto"/>
        <w:b w:val="1"/>
        <w:color w:val="ffffff"/>
        <w:sz w:val="48"/>
        <w:szCs w:val="4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